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18EF" w14:textId="3F2763D4" w:rsidR="00677E9D" w:rsidRDefault="00871614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C92">
        <w:rPr>
          <w:rFonts w:ascii="Calibri" w:hAnsi="Calibri" w:cs="Times New Roman"/>
          <w:noProof/>
          <w:sz w:val="16"/>
          <w:szCs w:val="16"/>
          <w:lang w:val="es-CL" w:eastAsia="es-CL"/>
        </w:rPr>
        <w:drawing>
          <wp:anchor distT="0" distB="0" distL="0" distR="0" simplePos="0" relativeHeight="251679744" behindDoc="1" locked="0" layoutInCell="1" allowOverlap="1" wp14:anchorId="49EDDC7E" wp14:editId="5A0A46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70503" cy="1492898"/>
            <wp:effectExtent l="0" t="0" r="127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03" cy="14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8BA30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EB52CA" w14:textId="7D249E4D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0F81C8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0C4CBC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0935E" w14:textId="26C2EDCD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4C8260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B048C2" w14:textId="07A10ACA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748398" w14:textId="0D5ABFF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8F7464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1EF212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8B0F6B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DCD036" w14:textId="7BFC87F0" w:rsidR="00677E9D" w:rsidRPr="00871614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</w:p>
    <w:p w14:paraId="56034FB2" w14:textId="3FF2EDE9" w:rsidR="00677E9D" w:rsidRDefault="00677E9D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 w:rsidRPr="00871614">
        <w:rPr>
          <w:rFonts w:ascii="Times New Roman" w:hAnsi="Times New Roman" w:cs="Times New Roman"/>
          <w:b/>
          <w:color w:val="000000" w:themeColor="text1"/>
          <w:sz w:val="56"/>
          <w:szCs w:val="24"/>
        </w:rPr>
        <w:t>Inf</w:t>
      </w:r>
      <w:r w:rsidR="00871614">
        <w:rPr>
          <w:rFonts w:ascii="Times New Roman" w:hAnsi="Times New Roman" w:cs="Times New Roman"/>
          <w:b/>
          <w:color w:val="000000" w:themeColor="text1"/>
          <w:sz w:val="56"/>
          <w:szCs w:val="24"/>
        </w:rPr>
        <w:t>orme de Análisis A</w:t>
      </w:r>
      <w:r w:rsidRPr="00871614">
        <w:rPr>
          <w:rFonts w:ascii="Times New Roman" w:hAnsi="Times New Roman" w:cs="Times New Roman"/>
          <w:b/>
          <w:color w:val="000000" w:themeColor="text1"/>
          <w:sz w:val="56"/>
          <w:szCs w:val="24"/>
        </w:rPr>
        <w:t>compañamiento docente al aula</w:t>
      </w:r>
    </w:p>
    <w:p w14:paraId="659DDEFB" w14:textId="74802D21" w:rsid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</w:p>
    <w:p w14:paraId="7450450B" w14:textId="4675B327" w:rsid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</w:p>
    <w:p w14:paraId="2C66B842" w14:textId="7CA7257B" w:rsid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24"/>
        </w:rPr>
        <w:t>Escuela Labranza</w:t>
      </w:r>
    </w:p>
    <w:p w14:paraId="3355DB3E" w14:textId="7FC8A13A" w:rsid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</w:p>
    <w:p w14:paraId="4EDE27C1" w14:textId="0D7146DE" w:rsid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24"/>
        </w:rPr>
        <w:t>Primer Semestre</w:t>
      </w:r>
    </w:p>
    <w:p w14:paraId="4DB85989" w14:textId="3F6938D5" w:rsidR="00871614" w:rsidRPr="00871614" w:rsidRDefault="00871614" w:rsidP="00677E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24"/>
        </w:rPr>
        <w:t>2021</w:t>
      </w:r>
    </w:p>
    <w:p w14:paraId="2DEA4F29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4DB3A2" w14:textId="16FD9AE9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9D96B0" w14:textId="382BC8E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1A0D52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0483FB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49399F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5BAF44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179013" w14:textId="77777777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9AB5E5" w14:textId="03ECA862" w:rsidR="00677E9D" w:rsidRDefault="00677E9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886039" w14:textId="1D14F398" w:rsidR="00000896" w:rsidRPr="00E53FBE" w:rsidRDefault="0035363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Informe de Análisis de acompañamiento docente al aula</w:t>
      </w:r>
    </w:p>
    <w:p w14:paraId="35B5F229" w14:textId="15DF39DD" w:rsidR="0035363D" w:rsidRPr="00E53FBE" w:rsidRDefault="0035363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Primer Semestre. Escuela Labranza, 2021</w:t>
      </w:r>
    </w:p>
    <w:p w14:paraId="2FBB809E" w14:textId="6220E8F0" w:rsidR="0035363D" w:rsidRPr="00E53FBE" w:rsidRDefault="0035363D" w:rsidP="00353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9531D4" w14:textId="58713ED8" w:rsidR="0035363D" w:rsidRPr="00E53FBE" w:rsidRDefault="0035363D" w:rsidP="00353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Consideraciones previas</w:t>
      </w:r>
    </w:p>
    <w:p w14:paraId="6DABE699" w14:textId="20CD53D1" w:rsidR="0035363D" w:rsidRPr="00E53FBE" w:rsidRDefault="0035363D" w:rsidP="00353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153D6A" w14:textId="59455C32" w:rsidR="0035363D" w:rsidRPr="00E53FBE" w:rsidRDefault="0035363D" w:rsidP="00353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Metodología de acompañamiento</w:t>
      </w:r>
    </w:p>
    <w:p w14:paraId="54EECA72" w14:textId="77777777" w:rsidR="0035363D" w:rsidRPr="00E53FBE" w:rsidRDefault="0035363D" w:rsidP="00353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6F657A" w14:textId="43208C6C" w:rsidR="0035363D" w:rsidRPr="00E53FBE" w:rsidRDefault="0035363D" w:rsidP="00353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Tras analizar y reflexionar, el </w:t>
      </w: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equipo directivo, se ha decidido seleccionar la metodología </w:t>
      </w: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de acompañamiento denominado </w:t>
      </w: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“Observación sin juicios” del núcleo pedagógico, lo que nos permitirá observar la interacción entre el aprendizaje, enseñanza y contenido. Para esta metodología </w:t>
      </w:r>
      <w:r w:rsidRPr="00E53FBE">
        <w:rPr>
          <w:rFonts w:ascii="Times New Roman" w:hAnsi="Times New Roman" w:cs="Times New Roman"/>
          <w:sz w:val="24"/>
          <w:szCs w:val="24"/>
        </w:rPr>
        <w:t>es importante ser consciente de los juicios al observar, limitando nuestra tarea a reportar lo que podemos ver en la sala como agente externo, más allá de las sensaciones y opiniones que podamos tener. Además, esto permite que la retroalime</w:t>
      </w:r>
      <w:r w:rsidRPr="00E53FBE">
        <w:rPr>
          <w:rFonts w:ascii="Times New Roman" w:hAnsi="Times New Roman" w:cs="Times New Roman"/>
          <w:sz w:val="24"/>
          <w:szCs w:val="24"/>
        </w:rPr>
        <w:t>n</w:t>
      </w:r>
      <w:r w:rsidRPr="00E53FBE">
        <w:rPr>
          <w:rFonts w:ascii="Times New Roman" w:hAnsi="Times New Roman" w:cs="Times New Roman"/>
          <w:sz w:val="24"/>
          <w:szCs w:val="24"/>
        </w:rPr>
        <w:t>tación se sostenga en la evidencia observable durante la clase.</w:t>
      </w:r>
    </w:p>
    <w:p w14:paraId="2A94EC56" w14:textId="4F4DF385" w:rsidR="0035363D" w:rsidRPr="00E53FBE" w:rsidRDefault="0035363D" w:rsidP="0035363D">
      <w:p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 xml:space="preserve">Esta metodología plantea las siguientes recomendaciones para que la </w:t>
      </w:r>
      <w:r w:rsidRPr="00E53FBE">
        <w:rPr>
          <w:rFonts w:ascii="Times New Roman" w:hAnsi="Times New Roman" w:cs="Times New Roman"/>
          <w:sz w:val="24"/>
          <w:szCs w:val="24"/>
        </w:rPr>
        <w:t>observación</w:t>
      </w:r>
      <w:r w:rsidRPr="00E53FBE">
        <w:rPr>
          <w:rFonts w:ascii="Times New Roman" w:hAnsi="Times New Roman" w:cs="Times New Roman"/>
          <w:sz w:val="24"/>
          <w:szCs w:val="24"/>
        </w:rPr>
        <w:t xml:space="preserve"> y acompañamiento se centre en elementos concretos y elimine progresivamente los juicios de valor:</w:t>
      </w:r>
    </w:p>
    <w:p w14:paraId="2E3B7230" w14:textId="77777777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Observar y registrar los patrones de interacción entre docente, estudiantes y el contenido (núcleo pedagógico)</w:t>
      </w:r>
    </w:p>
    <w:p w14:paraId="39987833" w14:textId="77777777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Hacerse conscientes de los propios sesgos y creencias, para “desaprender a juzgar”</w:t>
      </w:r>
    </w:p>
    <w:p w14:paraId="2948116C" w14:textId="77777777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Privilegiar preguntas como, ¿cuál es la evidencia?, ¿qué datos te hacen pensar eso?</w:t>
      </w:r>
    </w:p>
    <w:p w14:paraId="4CD12E5B" w14:textId="77777777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 xml:space="preserve">Dar temporalidad: anotando el tiempo de cada observación para el posterior análisis en la retroalimentación. Por </w:t>
      </w:r>
      <w:proofErr w:type="spellStart"/>
      <w:r w:rsidRPr="00E53FBE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E53FBE">
        <w:rPr>
          <w:rFonts w:ascii="Times New Roman" w:hAnsi="Times New Roman" w:cs="Times New Roman"/>
          <w:sz w:val="24"/>
          <w:szCs w:val="24"/>
        </w:rPr>
        <w:t xml:space="preserve">: minuto 5, minuto 24, </w:t>
      </w:r>
      <w:proofErr w:type="spellStart"/>
      <w:r w:rsidRPr="00E53FBE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FEC35E6" w14:textId="77777777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Recopilar evidencia, evitando cargar con comentarios negativos o positivos la observación</w:t>
      </w:r>
    </w:p>
    <w:p w14:paraId="73DC6E0D" w14:textId="2AFB2C1E" w:rsidR="0035363D" w:rsidRPr="00E53FBE" w:rsidRDefault="0035363D" w:rsidP="0035363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</w:rPr>
        <w:t>Evitar preguntas como ¿qué no observaste en la sala?, ¿te gustó la clase?, ¿qué piensas/sientes del profesor/curso/clase?</w:t>
      </w:r>
    </w:p>
    <w:p w14:paraId="6917D7C4" w14:textId="0EDD278D" w:rsidR="0035363D" w:rsidRPr="00E53FBE" w:rsidRDefault="0035363D" w:rsidP="0035363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sz w:val="24"/>
          <w:szCs w:val="24"/>
        </w:rPr>
        <w:t>1.2. Justificación de metodología de acompañamiento:</w:t>
      </w:r>
    </w:p>
    <w:p w14:paraId="1F87C519" w14:textId="096344A8" w:rsidR="0035363D" w:rsidRPr="00E53FBE" w:rsidRDefault="0035363D" w:rsidP="0035363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sz w:val="24"/>
          <w:szCs w:val="24"/>
          <w:lang w:val="es-CL"/>
        </w:rPr>
        <w:t>La selección de esta metodología de acompañamiento se justifica por las siguientes razones:</w:t>
      </w:r>
    </w:p>
    <w:p w14:paraId="36A10DC0" w14:textId="77777777" w:rsidR="0035363D" w:rsidRPr="00E53FBE" w:rsidRDefault="0035363D" w:rsidP="0035363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El actual contexto de pandemia ha obligado a la realización permanente de clases virtuales, por lo que este tipo de acompañamiento nos permite entrar a las diferentes sesiones de manera expedita y simultánea, observando la clase sin participar y concentrado en los elementos pedagógicos. Asimismo, las plataformas de </w:t>
      </w:r>
      <w:proofErr w:type="spellStart"/>
      <w:r w:rsidRPr="00E53FBE">
        <w:rPr>
          <w:rFonts w:ascii="Times New Roman" w:hAnsi="Times New Roman" w:cs="Times New Roman"/>
          <w:sz w:val="24"/>
          <w:szCs w:val="24"/>
          <w:lang w:val="es-CL"/>
        </w:rPr>
        <w:t>videollamadas</w:t>
      </w:r>
      <w:proofErr w:type="spellEnd"/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 dejan la grabación a disposición para volver a revisar y focalizar los aspectos que pudieron pasar desapercibidos.</w:t>
      </w:r>
    </w:p>
    <w:p w14:paraId="5B994508" w14:textId="77777777" w:rsidR="0035363D" w:rsidRPr="00E53FBE" w:rsidRDefault="0035363D" w:rsidP="0035363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sz w:val="24"/>
          <w:szCs w:val="24"/>
          <w:lang w:val="es-CL"/>
        </w:rPr>
        <w:lastRenderedPageBreak/>
        <w:t>La escuela a través de los lineamientos del equipo directivo ha centrado el proceso de acompañamiento docente en el núcleo pedagógico relevando la importancia de las actividades y diseño didáctico que produzca mejores aprendizajes y desarrolle habilidades de orden superior. Es por esto, y considerando los preceptos de la metodología “Observación sin juicios” es que le podemos dar coherencia y continuidad a la visión institucional respecto del aprendizaje.</w:t>
      </w:r>
    </w:p>
    <w:p w14:paraId="3754C593" w14:textId="27E709EF" w:rsidR="0035363D" w:rsidRPr="00E53FBE" w:rsidRDefault="0035363D" w:rsidP="004F6CBB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La metodología “Observación sin juicios” se destaca por el rol de la evidencia y los elementos concretos de las clases que permitan establecer análisis más detallados y por ende una retroalimentación más efectiva. En este sentido, las acciones del equipo directivo en concordancia con los lineamientos del MINEDUC buscan promover las decisiones pedagógicas en base a datos, por lo que esta metodología le otorga coherencia a lo que se está realizando en el establecimiento, por </w:t>
      </w:r>
      <w:proofErr w:type="gramStart"/>
      <w:r w:rsidRPr="00E53FBE">
        <w:rPr>
          <w:rFonts w:ascii="Times New Roman" w:hAnsi="Times New Roman" w:cs="Times New Roman"/>
          <w:sz w:val="24"/>
          <w:szCs w:val="24"/>
          <w:lang w:val="es-CL"/>
        </w:rPr>
        <w:t>ejemplo</w:t>
      </w:r>
      <w:proofErr w:type="gramEnd"/>
      <w:r w:rsidRPr="00E53FBE">
        <w:rPr>
          <w:rFonts w:ascii="Times New Roman" w:hAnsi="Times New Roman" w:cs="Times New Roman"/>
          <w:sz w:val="24"/>
          <w:szCs w:val="24"/>
          <w:lang w:val="es-CL"/>
        </w:rPr>
        <w:t xml:space="preserve"> en los resultados del Diagnóstico Integral de Aprendizaje (DIA) o las mediciones de domino lector</w:t>
      </w:r>
      <w:r w:rsidR="00E53FBE" w:rsidRPr="00E53FBE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4A7E67F2" w14:textId="69020181" w:rsidR="0035363D" w:rsidRPr="00E53FBE" w:rsidRDefault="0035363D" w:rsidP="00E53FB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E0272C" w14:textId="1CD19A4B" w:rsidR="00000896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Del Diseño y planificación de la enseñanza</w:t>
      </w:r>
    </w:p>
    <w:p w14:paraId="3018E1D3" w14:textId="459C266E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7B2E71" w14:textId="7638AEB2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Formato de Pla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nificación</w:t>
      </w:r>
    </w:p>
    <w:p w14:paraId="7792D321" w14:textId="2384A9D5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352B7E" w14:textId="77777777" w:rsidR="00000000" w:rsidRPr="00E53FBE" w:rsidRDefault="00E873E3" w:rsidP="00E53F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Planificación mensual acotada</w:t>
      </w:r>
    </w:p>
    <w:p w14:paraId="0CD25FC9" w14:textId="77777777" w:rsidR="00000000" w:rsidRPr="00E53FBE" w:rsidRDefault="00E873E3" w:rsidP="00E53F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Consenso sobre los elementos de la planificación con énfasis en los aspectos didácticos y coherencia curricular</w:t>
      </w:r>
    </w:p>
    <w:p w14:paraId="337415FD" w14:textId="369BB733" w:rsidR="00E53FBE" w:rsidRDefault="00E873E3" w:rsidP="00E53FB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Conciencia del desarrollo de h</w:t>
      </w: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abilidades cognitivas y específicas de la asignatura</w:t>
      </w:r>
    </w:p>
    <w:p w14:paraId="0ECFFEFD" w14:textId="5C75F31F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33FCC37B" w14:textId="5B5C5DA2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2.2. Retroalimentación individual</w:t>
      </w:r>
    </w:p>
    <w:p w14:paraId="0180EAAB" w14:textId="49B75B4B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4465603A" w14:textId="77777777" w:rsidR="00000000" w:rsidRPr="00E53FBE" w:rsidRDefault="00E873E3" w:rsidP="00E53F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Revisión mensual de planificaciones utilizando una pauta de evaluación.</w:t>
      </w:r>
    </w:p>
    <w:p w14:paraId="0029581B" w14:textId="77777777" w:rsidR="00000000" w:rsidRPr="00E53FBE" w:rsidRDefault="00E873E3" w:rsidP="00E53F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Análisis de la coherencia de la secuencia didáctica</w:t>
      </w:r>
    </w:p>
    <w:p w14:paraId="4D25BEC7" w14:textId="77777777" w:rsidR="00000000" w:rsidRPr="00E53FBE" w:rsidRDefault="00E873E3" w:rsidP="00E53F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Promoción de evaluación formati</w:t>
      </w: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va, actividades desafiantes y protagonismo de los estudiantes</w:t>
      </w:r>
    </w:p>
    <w:p w14:paraId="3C14B043" w14:textId="4CD010DA" w:rsidR="00000000" w:rsidRDefault="00E873E3" w:rsidP="00E53F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Mejora progresiva de la planificación y la secuenciación de actividades</w:t>
      </w:r>
    </w:p>
    <w:p w14:paraId="652365E4" w14:textId="1A08CED8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5EF40756" w14:textId="07DAC742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3. Rúbrica de acompañamiento docente</w:t>
      </w:r>
    </w:p>
    <w:p w14:paraId="6F1AE260" w14:textId="21039937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520A05CC" w14:textId="158E7239" w:rsidR="007A79A9" w:rsidRPr="00FD79BF" w:rsidRDefault="007A79A9" w:rsidP="007A79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La rúbrica </w:t>
      </w:r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t>se basa en los preceptos del Marco para la Buena Enseñanza (MINEDUC, 2018) y se complementa con los requerimientos que el contexto de pandemia por COVID-19 ha generado en el proceso educativo. Es por esto que el acompañamiento al aula, se realiza a partir de clases online desarrolladas mediante plataformas virtuales a las que pueden acceder los estudiantes y sus familias.</w:t>
      </w:r>
    </w:p>
    <w:p w14:paraId="658D4EC8" w14:textId="77777777" w:rsidR="007A79A9" w:rsidRPr="00FD79BF" w:rsidRDefault="007A79A9" w:rsidP="007A79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t>Esta rúbrica dirige su mirada hacia los aspectos y condiciones que se vinculan con el aprendizaje de los estudiantes y el núcleo pedagógico (</w:t>
      </w:r>
      <w:proofErr w:type="spellStart"/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t>Elmore</w:t>
      </w:r>
      <w:proofErr w:type="spellEnd"/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t>, 2010) definido como la relación mutua entre el profesor, el estudiante y los contenidos; y ubicando la tarea educativa al centro de este sistema.</w:t>
      </w:r>
    </w:p>
    <w:p w14:paraId="53CCB4C4" w14:textId="0D9C9143" w:rsidR="007A79A9" w:rsidRPr="00FD79BF" w:rsidRDefault="007A79A9" w:rsidP="007A79A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 la implementación del proceso de acompañamiento docente al aula, se pretende promover y mejorar prácticas pedagógicas donde la participación, la interacción y el apoyo socioemocional permitan un mejor desempeño de 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niños y niñas de nuestra escuela. </w:t>
      </w:r>
      <w:r w:rsidRPr="00FD7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rúbrica de acompañamiento al aula considera los siguientes niveles de desempeño: </w:t>
      </w:r>
    </w:p>
    <w:tbl>
      <w:tblPr>
        <w:tblStyle w:val="Tablaconcuadrcula"/>
        <w:tblW w:w="10867" w:type="dxa"/>
        <w:jc w:val="center"/>
        <w:tblLook w:val="04A0" w:firstRow="1" w:lastRow="0" w:firstColumn="1" w:lastColumn="0" w:noHBand="0" w:noVBand="1"/>
      </w:tblPr>
      <w:tblGrid>
        <w:gridCol w:w="1847"/>
        <w:gridCol w:w="883"/>
        <w:gridCol w:w="5831"/>
        <w:gridCol w:w="2306"/>
      </w:tblGrid>
      <w:tr w:rsidR="007A79A9" w:rsidRPr="00FD79BF" w14:paraId="0F474B27" w14:textId="77777777" w:rsidTr="003A682C">
        <w:trPr>
          <w:trHeight w:val="222"/>
          <w:jc w:val="center"/>
        </w:trPr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6F3F92A0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Nivel de Desempeño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74E8F2A4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Puntaje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7B17AC9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Descripción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EC03893" w14:textId="77777777" w:rsidR="007A79A9" w:rsidRPr="00FD79BF" w:rsidRDefault="007A79A9" w:rsidP="003A6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Rangos de puntaje total por nivel de desempeño</w:t>
            </w:r>
          </w:p>
        </w:tc>
      </w:tr>
      <w:tr w:rsidR="007A79A9" w:rsidRPr="00FD79BF" w14:paraId="0DF1F232" w14:textId="77777777" w:rsidTr="003A682C">
        <w:trPr>
          <w:trHeight w:val="476"/>
          <w:jc w:val="center"/>
        </w:trPr>
        <w:tc>
          <w:tcPr>
            <w:tcW w:w="1859" w:type="dxa"/>
            <w:vAlign w:val="center"/>
          </w:tcPr>
          <w:p w14:paraId="3D1AD249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Destacado</w:t>
            </w:r>
          </w:p>
        </w:tc>
        <w:tc>
          <w:tcPr>
            <w:tcW w:w="715" w:type="dxa"/>
            <w:vAlign w:val="center"/>
          </w:tcPr>
          <w:p w14:paraId="4902206C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14:paraId="71A2AA45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Indica un desempeño profesional que clara y consistentemente sobresale con respecto a lo que espera en el indicador evaluado.</w:t>
            </w:r>
          </w:p>
        </w:tc>
        <w:tc>
          <w:tcPr>
            <w:tcW w:w="2340" w:type="dxa"/>
            <w:vAlign w:val="center"/>
          </w:tcPr>
          <w:p w14:paraId="086B0D82" w14:textId="77777777" w:rsidR="007A79A9" w:rsidRPr="00FD79BF" w:rsidRDefault="007A79A9" w:rsidP="003A6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</w:rPr>
              <w:t>21- 24</w:t>
            </w:r>
          </w:p>
        </w:tc>
      </w:tr>
      <w:tr w:rsidR="007A79A9" w:rsidRPr="00FD79BF" w14:paraId="34BC3D8C" w14:textId="77777777" w:rsidTr="003A682C">
        <w:trPr>
          <w:trHeight w:val="483"/>
          <w:jc w:val="center"/>
        </w:trPr>
        <w:tc>
          <w:tcPr>
            <w:tcW w:w="1859" w:type="dxa"/>
            <w:vAlign w:val="center"/>
          </w:tcPr>
          <w:p w14:paraId="15E523F6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Competente</w:t>
            </w:r>
          </w:p>
        </w:tc>
        <w:tc>
          <w:tcPr>
            <w:tcW w:w="715" w:type="dxa"/>
            <w:vAlign w:val="center"/>
          </w:tcPr>
          <w:p w14:paraId="12A145E6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14:paraId="50033E81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Indica un desempeño profesional adecuado en el indicador evaluado. Cumple con lo requerido para ejercer profesionalmente el rol docente.</w:t>
            </w:r>
          </w:p>
        </w:tc>
        <w:tc>
          <w:tcPr>
            <w:tcW w:w="2340" w:type="dxa"/>
            <w:vAlign w:val="center"/>
          </w:tcPr>
          <w:p w14:paraId="2781AC50" w14:textId="77777777" w:rsidR="007A79A9" w:rsidRPr="00FD79BF" w:rsidRDefault="007A79A9" w:rsidP="003A6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</w:rPr>
              <w:t>14- 20</w:t>
            </w:r>
          </w:p>
        </w:tc>
      </w:tr>
      <w:tr w:rsidR="007A79A9" w:rsidRPr="00FD79BF" w14:paraId="62BFDCAC" w14:textId="77777777" w:rsidTr="003A682C">
        <w:trPr>
          <w:trHeight w:val="517"/>
          <w:jc w:val="center"/>
        </w:trPr>
        <w:tc>
          <w:tcPr>
            <w:tcW w:w="1859" w:type="dxa"/>
            <w:vAlign w:val="center"/>
          </w:tcPr>
          <w:p w14:paraId="3491FE73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Básico</w:t>
            </w:r>
          </w:p>
        </w:tc>
        <w:tc>
          <w:tcPr>
            <w:tcW w:w="715" w:type="dxa"/>
            <w:vAlign w:val="center"/>
          </w:tcPr>
          <w:p w14:paraId="5FDB4C68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14:paraId="7B0F0852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Indica un desempeño profesional que cumple con lo esperado en el indicador evaluado, pero con cierta irregularidad (ocasionalmente)</w:t>
            </w:r>
          </w:p>
        </w:tc>
        <w:tc>
          <w:tcPr>
            <w:tcW w:w="2340" w:type="dxa"/>
            <w:vAlign w:val="center"/>
          </w:tcPr>
          <w:p w14:paraId="0ABF2A21" w14:textId="77777777" w:rsidR="007A79A9" w:rsidRPr="00FD79BF" w:rsidRDefault="007A79A9" w:rsidP="003A6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</w:rPr>
              <w:t>7- 13</w:t>
            </w:r>
          </w:p>
        </w:tc>
      </w:tr>
      <w:tr w:rsidR="007A79A9" w:rsidRPr="00FD79BF" w14:paraId="75A36988" w14:textId="77777777" w:rsidTr="003A682C">
        <w:trPr>
          <w:trHeight w:val="500"/>
          <w:jc w:val="center"/>
        </w:trPr>
        <w:tc>
          <w:tcPr>
            <w:tcW w:w="1859" w:type="dxa"/>
            <w:vAlign w:val="center"/>
          </w:tcPr>
          <w:p w14:paraId="7581A486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Insatisfactorio</w:t>
            </w:r>
          </w:p>
        </w:tc>
        <w:tc>
          <w:tcPr>
            <w:tcW w:w="715" w:type="dxa"/>
            <w:vAlign w:val="center"/>
          </w:tcPr>
          <w:p w14:paraId="0991940E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30E99BCD" w14:textId="77777777" w:rsidR="007A79A9" w:rsidRPr="00FD79BF" w:rsidRDefault="007A79A9" w:rsidP="003A68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Indica un desempeño que presenta claras debilidades en el indicador evaluado y éstas afectan  significativamente el quehacer docente.</w:t>
            </w:r>
          </w:p>
        </w:tc>
        <w:tc>
          <w:tcPr>
            <w:tcW w:w="2340" w:type="dxa"/>
            <w:vAlign w:val="center"/>
          </w:tcPr>
          <w:p w14:paraId="0D0AE297" w14:textId="77777777" w:rsidR="007A79A9" w:rsidRPr="00FD79BF" w:rsidRDefault="007A79A9" w:rsidP="003A6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79BF">
              <w:rPr>
                <w:rFonts w:ascii="Times New Roman" w:hAnsi="Times New Roman" w:cs="Times New Roman"/>
                <w:color w:val="000000" w:themeColor="text1"/>
                <w:sz w:val="20"/>
              </w:rPr>
              <w:t>0- 6</w:t>
            </w:r>
          </w:p>
        </w:tc>
      </w:tr>
    </w:tbl>
    <w:p w14:paraId="3CA51465" w14:textId="48A88366" w:rsidR="007A79A9" w:rsidRDefault="007A79A9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35659423" w14:textId="14C09F1F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3.1. Orientaciones de la rúbrica</w:t>
      </w:r>
    </w:p>
    <w:p w14:paraId="1A36166E" w14:textId="184857B2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67FC887C" w14:textId="77777777" w:rsidR="00000000" w:rsidRPr="00E53FBE" w:rsidRDefault="00E873E3" w:rsidP="00E53F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Indicadores que sintetizan aspectos centrales del MBE</w:t>
      </w:r>
    </w:p>
    <w:p w14:paraId="5E0CF6E1" w14:textId="77777777" w:rsidR="00000000" w:rsidRPr="00E53FBE" w:rsidRDefault="00E873E3" w:rsidP="00E53F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Consideraciones de la modalidad virtual</w:t>
      </w:r>
    </w:p>
    <w:p w14:paraId="3267FCEA" w14:textId="77777777" w:rsidR="00000000" w:rsidRPr="00E53FBE" w:rsidRDefault="00E873E3" w:rsidP="00E53F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Foco en el núcleo pedagógico y desarrollo de habilidades</w:t>
      </w:r>
    </w:p>
    <w:p w14:paraId="5A5E7B6B" w14:textId="77777777" w:rsidR="00000000" w:rsidRPr="00E53FBE" w:rsidRDefault="00E873E3" w:rsidP="00E53F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El estudiante como protagonista</w:t>
      </w:r>
    </w:p>
    <w:p w14:paraId="2A58FD2A" w14:textId="10AAE338" w:rsidR="00E53FBE" w:rsidRDefault="00E873E3" w:rsidP="00E53FB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R</w:t>
      </w: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etroalimentación basada en la auto-reflexión</w:t>
      </w:r>
    </w:p>
    <w:p w14:paraId="505B7032" w14:textId="12399139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t>3.2. Indicadores de la rúbrica</w:t>
      </w:r>
    </w:p>
    <w:p w14:paraId="1FB4159C" w14:textId="5AADB24D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168B298D" w14:textId="52369D89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A</w:t>
      </w:r>
      <w:r w:rsid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Clima para el aprendizaje y ambiente organizado: </w:t>
      </w:r>
    </w:p>
    <w:p w14:paraId="06297A68" w14:textId="243367B4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B</w:t>
      </w:r>
      <w:r w:rsidR="00E53FBE"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Coherencia curricular de la clase. Monitoreo y retroalimentación.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(Núcleo pedagógico)</w:t>
      </w:r>
    </w:p>
    <w:p w14:paraId="22CA852B" w14:textId="689398E8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C</w:t>
      </w:r>
      <w:r w:rsidR="00E53FBE"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Dominio de la disciplina y uso del lenguaje</w:t>
      </w:r>
    </w:p>
    <w:p w14:paraId="5B1DA177" w14:textId="1D9563C6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D</w:t>
      </w:r>
      <w:r w:rsidR="00E53FBE"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Estrategias metodológicas y actividades desafiantes. (Núcleo pedagógico)</w:t>
      </w:r>
    </w:p>
    <w:p w14:paraId="0B97887E" w14:textId="2822EAB7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E</w:t>
      </w:r>
      <w:r w:rsidR="00E53FBE"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Espacios de participación y uso efectivo del tiempo</w:t>
      </w:r>
    </w:p>
    <w:p w14:paraId="16461AFA" w14:textId="3FD7DA02" w:rsidR="00000000" w:rsidRPr="00E53FBE" w:rsidRDefault="00E873E3" w:rsidP="00E53F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F</w:t>
      </w:r>
      <w:r w:rsidR="00E53FBE" w:rsidRPr="00E53FB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Construcción de aprendizaje y desarrollo de habilidades. </w:t>
      </w:r>
      <w:r w:rsidRPr="00E53FBE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(Núcleo pedagógico)</w:t>
      </w:r>
    </w:p>
    <w:p w14:paraId="1EC563BC" w14:textId="158FED07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L"/>
        </w:rPr>
      </w:pPr>
    </w:p>
    <w:p w14:paraId="4D84F531" w14:textId="68FCE368" w:rsidR="00E53FBE" w:rsidRP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 w:rsidRPr="00E53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L"/>
        </w:rPr>
        <w:t>4. Resultados del acompañamiento docente al aula. Mayo-</w:t>
      </w:r>
      <w:proofErr w:type="gramStart"/>
      <w:r w:rsidRPr="00E53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L"/>
        </w:rPr>
        <w:t>Junio</w:t>
      </w:r>
      <w:proofErr w:type="gramEnd"/>
      <w:r w:rsidRPr="00E53F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L"/>
        </w:rPr>
        <w:t xml:space="preserve"> 2021</w:t>
      </w:r>
    </w:p>
    <w:p w14:paraId="549E0964" w14:textId="0BB838E2" w:rsidR="00E53FBE" w:rsidRPr="007A79A9" w:rsidRDefault="00E53FBE" w:rsidP="007A79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</w:p>
    <w:p w14:paraId="01BA0AFB" w14:textId="4EBE97EA" w:rsidR="00E53FBE" w:rsidRPr="007A79A9" w:rsidRDefault="00E53FBE" w:rsidP="007A79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7A79A9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ab/>
        <w:t>Durante el primer semestre del año en curso se realizó un acompañamiento docente a cada profesor/a por parte del equipo directivo y técnico-pedagógico</w:t>
      </w:r>
      <w:r w:rsidR="007A79A9" w:rsidRPr="007A79A9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conformado por la Directora, Inspectora General, Jefa de UTP y Apoyo UTP. Se acompañaron un total de 16 docentes</w:t>
      </w:r>
    </w:p>
    <w:p w14:paraId="1C59EABF" w14:textId="42B6186C" w:rsidR="00E53FBE" w:rsidRDefault="00E53FBE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5ED3C74A" w14:textId="7D915CD6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4CA380B7" w14:textId="378DD9CD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57E967D6" w14:textId="304158D5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55F99FEC" w14:textId="6478F195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0ED8BA99" w14:textId="2B7B2E6A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2FB06024" w14:textId="1C65116F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6C5A8652" w14:textId="67DFDE10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125709C5" w14:textId="77777777" w:rsidR="00871614" w:rsidRDefault="00871614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2E880E60" w14:textId="645911A3" w:rsidR="00E53FBE" w:rsidRDefault="007A79A9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lastRenderedPageBreak/>
        <w:t>4.1. Categorización del desempeño docente total según indicadores</w:t>
      </w:r>
    </w:p>
    <w:p w14:paraId="1AC87DED" w14:textId="22BC85AC" w:rsidR="007A79A9" w:rsidRDefault="007A79A9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2B44" wp14:editId="4C656CDB">
                <wp:simplePos x="0" y="0"/>
                <wp:positionH relativeFrom="column">
                  <wp:posOffset>3326765</wp:posOffset>
                </wp:positionH>
                <wp:positionV relativeFrom="paragraph">
                  <wp:posOffset>167640</wp:posOffset>
                </wp:positionV>
                <wp:extent cx="2978150" cy="2533650"/>
                <wp:effectExtent l="0" t="0" r="1270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533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BC31" w14:textId="6054D93F" w:rsidR="00D20723" w:rsidRPr="00D20723" w:rsidRDefault="00D20723" w:rsidP="00D207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El gráfico muestra que el clima para el aprendizaje en el aula se gestiona favorablemente, considerando las normas de convivencia y los materiales que se utilizarán. Se observaron clases fluidas con un ambiente respetuoso, de valoración y confianza para la participación de los estudiantes.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2B44" id="Rectángulo 2" o:spid="_x0000_s1026" style="position:absolute;margin-left:261.95pt;margin-top:13.2pt;width:234.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" fillcolor="white [3201]" strokecolor="black [3200]" strokeweight=".25pt">
                <v:textbox>
                  <w:txbxContent>
                    <w:p w14:paraId="2D69BC31" w14:textId="6054D93F" w:rsidR="00D20723" w:rsidRPr="00D20723" w:rsidRDefault="00D20723" w:rsidP="00D2072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El gráfico muestra que el clima para el aprendizaje en el aula se gestiona favorablemente, considerando las normas de convivencia y los materiales que se utilizarán. Se observaron clases fluidas con un ambiente respetuoso, de valoración y confianza para la participación de los estudiantes.</w:t>
                      </w:r>
                    </w:p>
                  </w:txbxContent>
                </v:textbox>
              </v:rect>
            </w:pict>
          </mc:Fallback>
        </mc:AlternateContent>
      </w:r>
      <w:r w:rsidRPr="007A79A9"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  <w:drawing>
          <wp:anchor distT="0" distB="0" distL="114300" distR="114300" simplePos="0" relativeHeight="251658240" behindDoc="0" locked="0" layoutInCell="1" allowOverlap="1" wp14:anchorId="551F4FDD" wp14:editId="1CDE2029">
            <wp:simplePos x="0" y="0"/>
            <wp:positionH relativeFrom="column">
              <wp:posOffset>-343535</wp:posOffset>
            </wp:positionH>
            <wp:positionV relativeFrom="paragraph">
              <wp:posOffset>148590</wp:posOffset>
            </wp:positionV>
            <wp:extent cx="3593784" cy="2576223"/>
            <wp:effectExtent l="0" t="0" r="6985" b="0"/>
            <wp:wrapSquare wrapText="bothSides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F16552DE-25B7-4BF2-A582-3BD5B61FF6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F16552DE-25B7-4BF2-A582-3BD5B61FF6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84" cy="257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6EDBF" w14:textId="48DC9BDA" w:rsidR="007A79A9" w:rsidRDefault="007A79A9" w:rsidP="00E53F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CL"/>
        </w:rPr>
      </w:pPr>
    </w:p>
    <w:p w14:paraId="3DF9CB54" w14:textId="5EC66ED2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40232852" w14:textId="21C89FC8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56F14D47" w14:textId="226F7D67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4FF0C3D4" w14:textId="29CFEA42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1A250341" w14:textId="761B1CA4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60A230BD" w14:textId="35F32BFB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043EF6D6" w14:textId="1085FCE2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7C27FB8E" w14:textId="7F61315E" w:rsidR="007A79A9" w:rsidRPr="007A79A9" w:rsidRDefault="007A79A9" w:rsidP="007A79A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4DDC5B08" w14:textId="4850E596" w:rsidR="007A79A9" w:rsidRDefault="00EB341A" w:rsidP="007A79A9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392E7" wp14:editId="63B95404">
                <wp:simplePos x="0" y="0"/>
                <wp:positionH relativeFrom="column">
                  <wp:posOffset>3326265</wp:posOffset>
                </wp:positionH>
                <wp:positionV relativeFrom="paragraph">
                  <wp:posOffset>301525</wp:posOffset>
                </wp:positionV>
                <wp:extent cx="2978150" cy="3038400"/>
                <wp:effectExtent l="0" t="0" r="1270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038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8BCD" w14:textId="28453DBA" w:rsidR="006D28FC" w:rsidRPr="00EB341A" w:rsidRDefault="006D28FC" w:rsidP="006D28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Este aspecto es clave tanto en la planificación como la ejecución de las clases, donde casi un 70% de los docentes demuestran coherencia entre las actividades presentadas, las habilidades y los OA que comparten con los estudiantes. Las falencias se observan en las ins</w:t>
                            </w:r>
                            <w:r w:rsidR="00CC1504"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tancias de monitoreo y retroali</w:t>
                            </w: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m</w:t>
                            </w:r>
                            <w:r w:rsidR="00CC1504"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</w:t>
                            </w: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ntación que en algunas ocasiones se limitan por la modalidad online.</w:t>
                            </w:r>
                          </w:p>
                          <w:p w14:paraId="6B1741D2" w14:textId="138D5E32" w:rsidR="006D28FC" w:rsidRPr="00EB341A" w:rsidRDefault="006D28FC" w:rsidP="006D28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 xml:space="preserve">En porcentaje de docentes categorizados </w:t>
                            </w:r>
                            <w:r w:rsidR="00CC1504"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 xml:space="preserve">como básicos o insatisfactorios, radica en prácticas docentes donde las tareas de los estudiantes no fueron planteadas desde el OA priorizado.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92E7" id="Rectángulo 4" o:spid="_x0000_s1027" style="position:absolute;margin-left:261.9pt;margin-top:23.75pt;width:234.5pt;height:23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" fillcolor="white [3201]" strokecolor="black [3200]" strokeweight=".25pt">
                <v:textbox>
                  <w:txbxContent>
                    <w:p w14:paraId="21FB8BCD" w14:textId="28453DBA" w:rsidR="006D28FC" w:rsidRPr="00EB341A" w:rsidRDefault="006D28FC" w:rsidP="006D28F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Este aspecto es clave tanto en la planificación como la ejecución de las clases, donde casi un 70% de los docentes demuestran coherencia entre las actividades presentadas, las habilidades y los OA que comparten con los estudiantes. Las falencias se observan en las ins</w:t>
                      </w:r>
                      <w:r w:rsidR="00CC1504"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tancias de monitoreo y retroali</w:t>
                      </w: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m</w:t>
                      </w:r>
                      <w:r w:rsidR="00CC1504"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</w:t>
                      </w: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ntación que en algunas ocasiones se limitan por la modalidad online.</w:t>
                      </w:r>
                    </w:p>
                    <w:p w14:paraId="6B1741D2" w14:textId="138D5E32" w:rsidR="006D28FC" w:rsidRPr="00EB341A" w:rsidRDefault="006D28FC" w:rsidP="006D28F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 xml:space="preserve">En porcentaje de docentes categorizados </w:t>
                      </w:r>
                      <w:r w:rsidR="00CC1504"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 xml:space="preserve">como básicos o insatisfactorios, radica en prácticas docentes donde las tareas de los estudiantes no fueron planteadas desde el OA priorizado. </w:t>
                      </w:r>
                    </w:p>
                  </w:txbxContent>
                </v:textbox>
              </v:rect>
            </w:pict>
          </mc:Fallback>
        </mc:AlternateContent>
      </w:r>
      <w:r w:rsidR="006D28FC" w:rsidRPr="007A79A9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60288" behindDoc="0" locked="0" layoutInCell="1" allowOverlap="1" wp14:anchorId="1CA4BB31" wp14:editId="0B3BD831">
            <wp:simplePos x="0" y="0"/>
            <wp:positionH relativeFrom="column">
              <wp:posOffset>-431800</wp:posOffset>
            </wp:positionH>
            <wp:positionV relativeFrom="paragraph">
              <wp:posOffset>279400</wp:posOffset>
            </wp:positionV>
            <wp:extent cx="3671570" cy="2627630"/>
            <wp:effectExtent l="0" t="0" r="5080" b="1270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22FE30E-12AE-45FC-8755-7F81747D71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22FE30E-12AE-45FC-8755-7F81747D71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AD703" w14:textId="13E5B8AC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14:paraId="027A7524" w14:textId="2E44B268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7585C6A" w14:textId="40992115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D96F49A" w14:textId="0B345EED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32A5EEB" w14:textId="2C828180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9CDFE52" w14:textId="6EA28B1E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CBFFD80" w14:textId="1C6CFE3B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1C61D21C" w14:textId="6FC64A3F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51B3711" w14:textId="201C5B79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AEDF1B1" w14:textId="301E8B02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1EC7874C" w14:textId="679E3198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AE17CE5" w14:textId="77812D83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1BBF001" w14:textId="11F3221E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770A4E0" w14:textId="77720641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C66E67E" w14:textId="42A56BC8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5F24A2CF" w14:textId="77777777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84D39CB" w14:textId="64F5D3F2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CFF937C" w14:textId="14085327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C9DB8" wp14:editId="26C0F7CA">
                <wp:simplePos x="0" y="0"/>
                <wp:positionH relativeFrom="column">
                  <wp:posOffset>3374571</wp:posOffset>
                </wp:positionH>
                <wp:positionV relativeFrom="paragraph">
                  <wp:posOffset>7257</wp:posOffset>
                </wp:positionV>
                <wp:extent cx="2978150" cy="2533650"/>
                <wp:effectExtent l="0" t="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533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33FE6" w14:textId="7CDA8AEE" w:rsidR="005D01F7" w:rsidRPr="00EB341A" w:rsidRDefault="00493E9C" w:rsidP="00493E9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Este indicador es el más alto categorizado como “destacado”, alcanzando un visible dominio de los conceptos y temas asociados al OA, y que fueron desarrollados bajo una rigurosidad técnica y apropiado para los estudiantes del nivel.</w:t>
                            </w:r>
                          </w:p>
                          <w:p w14:paraId="3AAD83A9" w14:textId="7E20EB6F" w:rsidR="00493E9C" w:rsidRPr="00EB341A" w:rsidRDefault="00493E9C" w:rsidP="00493E9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El otro 50% de la categoría “competente” se explica en que no siempre el lenguaje es contextualizado a las realidades de los estudiantes, ya sea en la explicación de conceptos o ejemplificación.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9DB8" id="Rectángulo 8" o:spid="_x0000_s1028" style="position:absolute;margin-left:265.7pt;margin-top:.55pt;width:234.5pt;height:19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" fillcolor="white [3201]" strokecolor="black [3200]" strokeweight=".25pt">
                <v:textbox>
                  <w:txbxContent>
                    <w:p w14:paraId="51233FE6" w14:textId="7CDA8AEE" w:rsidR="005D01F7" w:rsidRPr="00EB341A" w:rsidRDefault="00493E9C" w:rsidP="00493E9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Este indicador es el más alto categorizado como “destacado”, alcanzando un visible dominio de los conceptos y temas asociados al OA, y que fueron desarrollados bajo una rigurosidad técnica y apropiado para los estudiantes del nivel.</w:t>
                      </w:r>
                    </w:p>
                    <w:p w14:paraId="3AAD83A9" w14:textId="7E20EB6F" w:rsidR="00493E9C" w:rsidRPr="00EB341A" w:rsidRDefault="00493E9C" w:rsidP="00493E9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El otro 50% de la categoría “competente” se explica en que no siempre el lenguaje es contextualizado a las realidades de los estudiantes, ya sea en la explicación de conceptos o ejemplificación.</w:t>
                      </w:r>
                    </w:p>
                  </w:txbxContent>
                </v:textbox>
              </v:rect>
            </w:pict>
          </mc:Fallback>
        </mc:AlternateContent>
      </w:r>
      <w:r w:rsidRPr="007A79A9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63360" behindDoc="0" locked="0" layoutInCell="1" allowOverlap="1" wp14:anchorId="02F23FD1" wp14:editId="7E1B6D0F">
            <wp:simplePos x="0" y="0"/>
            <wp:positionH relativeFrom="margin">
              <wp:posOffset>-325665</wp:posOffset>
            </wp:positionH>
            <wp:positionV relativeFrom="paragraph">
              <wp:posOffset>7892</wp:posOffset>
            </wp:positionV>
            <wp:extent cx="3592830" cy="2555240"/>
            <wp:effectExtent l="0" t="0" r="7620" b="0"/>
            <wp:wrapSquare wrapText="bothSides"/>
            <wp:docPr id="7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616A2D83-96FB-4D54-A17A-2EB533330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616A2D83-96FB-4D54-A17A-2EB533330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3F7F7" w14:textId="1B3EA239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128420D" w14:textId="1248BD38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0657C65" w14:textId="1A10234A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6033F3B" w14:textId="6790DAF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CC36B58" w14:textId="390E8E64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1E3992F" w14:textId="6C1A23A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BAB4891" w14:textId="1772F46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0BF60087" w14:textId="01E7A9C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5D01F7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66432" behindDoc="0" locked="0" layoutInCell="1" allowOverlap="1" wp14:anchorId="7B8C01BA" wp14:editId="0312B60F">
            <wp:simplePos x="0" y="0"/>
            <wp:positionH relativeFrom="column">
              <wp:posOffset>-296545</wp:posOffset>
            </wp:positionH>
            <wp:positionV relativeFrom="paragraph">
              <wp:posOffset>462280</wp:posOffset>
            </wp:positionV>
            <wp:extent cx="3583940" cy="2555240"/>
            <wp:effectExtent l="0" t="0" r="0" b="0"/>
            <wp:wrapSquare wrapText="bothSides"/>
            <wp:docPr id="9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F3E4917-FF69-4E1D-AE02-8B5B04AD61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F3E4917-FF69-4E1D-AE02-8B5B04AD61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9E000" w14:textId="768C62AF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FA82" wp14:editId="25FC1161">
                <wp:simplePos x="0" y="0"/>
                <wp:positionH relativeFrom="column">
                  <wp:posOffset>3398265</wp:posOffset>
                </wp:positionH>
                <wp:positionV relativeFrom="paragraph">
                  <wp:posOffset>144185</wp:posOffset>
                </wp:positionV>
                <wp:extent cx="2978150" cy="2613600"/>
                <wp:effectExtent l="0" t="0" r="12700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613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BF91" w14:textId="682BD108" w:rsidR="005D01F7" w:rsidRPr="00EB341A" w:rsidRDefault="00632FE7" w:rsidP="00632F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En este indicador, los resultados indican satisfactoriamente que más del 89% es competente en la propuesta metodológica utilizando diversas actividades</w:t>
                            </w:r>
                            <w:r w:rsidR="003C1E78"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 xml:space="preserve"> que promueven el desarrollo del pensamiento y la colaboración dentro de las limitaciones de una clase virtual.</w:t>
                            </w:r>
                          </w:p>
                          <w:p w14:paraId="73FF0C66" w14:textId="7E0CCF28" w:rsidR="003C1E78" w:rsidRPr="00EB341A" w:rsidRDefault="003C1E78" w:rsidP="00632F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EB341A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No obstante, más de un 10% de los docentes implementan actividades poco desafiantes sin considerar los contextos de los estudiantes y cuyos espacios de participación son espontáneos.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EFA82" id="Rectángulo 10" o:spid="_x0000_s1029" style="position:absolute;margin-left:267.6pt;margin-top:11.35pt;width:234.5pt;height:20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" fillcolor="white [3201]" strokecolor="black [3200]" strokeweight=".25pt">
                <v:textbox>
                  <w:txbxContent>
                    <w:p w14:paraId="03CFBF91" w14:textId="682BD108" w:rsidR="005D01F7" w:rsidRPr="00EB341A" w:rsidRDefault="00632FE7" w:rsidP="00632FE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En este indicador, los resultados indican satisfactoriamente que más del 89% es competente en la propuesta metodológica utilizando diversas actividades</w:t>
                      </w:r>
                      <w:r w:rsidR="003C1E78"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 xml:space="preserve"> que promueven el desarrollo del pensamiento y la colaboración dentro de las limitaciones de una clase virtual.</w:t>
                      </w:r>
                    </w:p>
                    <w:p w14:paraId="73FF0C66" w14:textId="7E0CCF28" w:rsidR="003C1E78" w:rsidRPr="00EB341A" w:rsidRDefault="003C1E78" w:rsidP="00632FE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EB341A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No obstante, más de un 10% de los docentes implementan actividades poco desafiantes sin considerar los contextos de los estudiantes y cuyos espacios de participación son espontáneos.</w:t>
                      </w:r>
                    </w:p>
                  </w:txbxContent>
                </v:textbox>
              </v:rect>
            </w:pict>
          </mc:Fallback>
        </mc:AlternateContent>
      </w:r>
    </w:p>
    <w:p w14:paraId="5A4C0EAB" w14:textId="0CC17B2A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C56E03B" w14:textId="09909DE7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ADD9E3F" w14:textId="7293A278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5248C6F" w14:textId="58EF7337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33B5B96" w14:textId="6D1EB279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5D0C940" w14:textId="0CA61E2D" w:rsidR="007A79A9" w:rsidRDefault="007A79A9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0E09F2ED" w14:textId="06982FB5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0DF98535" w14:textId="1B86C029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1B869A05" w14:textId="15CF8357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54EE6C0F" w14:textId="59B451EA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5B76F5F" w14:textId="193888E6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8E89CEC" w14:textId="7ED8DA81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0437FB9" w14:textId="1887B599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94E7CCF" w14:textId="4316DCF4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5F27489E" w14:textId="77777777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04E13BF" w14:textId="26B9EB05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F175C" wp14:editId="34DE7AAB">
                <wp:simplePos x="0" y="0"/>
                <wp:positionH relativeFrom="column">
                  <wp:posOffset>3425825</wp:posOffset>
                </wp:positionH>
                <wp:positionV relativeFrom="paragraph">
                  <wp:posOffset>323215</wp:posOffset>
                </wp:positionV>
                <wp:extent cx="2978150" cy="2533650"/>
                <wp:effectExtent l="0" t="0" r="1270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533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043B" w14:textId="37DEDBD7" w:rsidR="005D01F7" w:rsidRPr="00350D68" w:rsidRDefault="00EB341A" w:rsidP="00350D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350D68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En consideración del indicador anterior, un amplio porcentaje de docentes se categoriza como “competente” en cuanto son capaces de darle protagonismo a los estudiantes para que participen e interactúen entre ellos. El tiempo para el desarrollo de actividades con mayor autonomía se repite como una de las grandes barreras a romper y mejorar para un aprendizaje más efectivo.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F175C" id="Rectángulo 12" o:spid="_x0000_s1030" style="position:absolute;margin-left:269.75pt;margin-top:25.45pt;width:234.5pt;height:19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" fillcolor="white [3201]" strokecolor="black [3200]" strokeweight=".25pt">
                <v:textbox>
                  <w:txbxContent>
                    <w:p w14:paraId="2DAA043B" w14:textId="37DEDBD7" w:rsidR="005D01F7" w:rsidRPr="00350D68" w:rsidRDefault="00EB341A" w:rsidP="00350D6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350D68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En consideración del indicador anterior, un amplio porcentaje de docentes se categoriza como “competente” en cuanto son capaces de darle protagonismo a los estudiantes para que participen e interactúen entre ellos. El tiempo para el desarrollo de actividades con mayor autonomía se repite como una de las grandes barreras a romper y mejorar para un aprendizaje más efectivo.</w:t>
                      </w:r>
                    </w:p>
                  </w:txbxContent>
                </v:textbox>
              </v:rect>
            </w:pict>
          </mc:Fallback>
        </mc:AlternateContent>
      </w:r>
      <w:r w:rsidRPr="005D01F7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69504" behindDoc="0" locked="0" layoutInCell="1" allowOverlap="1" wp14:anchorId="67705337" wp14:editId="00A1DC62">
            <wp:simplePos x="0" y="0"/>
            <wp:positionH relativeFrom="column">
              <wp:posOffset>-295275</wp:posOffset>
            </wp:positionH>
            <wp:positionV relativeFrom="paragraph">
              <wp:posOffset>325211</wp:posOffset>
            </wp:positionV>
            <wp:extent cx="3613785" cy="2552700"/>
            <wp:effectExtent l="0" t="0" r="5715" b="0"/>
            <wp:wrapSquare wrapText="bothSides"/>
            <wp:docPr id="1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83C6FBA-CD5B-480A-8747-E7F873DCF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83C6FBA-CD5B-480A-8747-E7F873DCF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56A31" w14:textId="12FC29A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361F71D" w14:textId="1838BC3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2234C82" w14:textId="31F5119F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9BC602D" w14:textId="4F3EFCDF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C3FB805" w14:textId="53FEF19C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8078509" w14:textId="2BD829A6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59EDC9D2" w14:textId="6E89E9EA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21C947A" w14:textId="10F787A3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0AB4CB67" w14:textId="77777777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3128F39A" w14:textId="7F04E3AE" w:rsidR="005D01F7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A492E" wp14:editId="23C6FBA9">
                <wp:simplePos x="0" y="0"/>
                <wp:positionH relativeFrom="column">
                  <wp:posOffset>3355065</wp:posOffset>
                </wp:positionH>
                <wp:positionV relativeFrom="paragraph">
                  <wp:posOffset>26960</wp:posOffset>
                </wp:positionV>
                <wp:extent cx="2978150" cy="2872800"/>
                <wp:effectExtent l="0" t="0" r="12700" b="228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872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1E15" w14:textId="748F8A4E" w:rsidR="00027AF1" w:rsidRPr="00FD17FD" w:rsidRDefault="00FD17FD" w:rsidP="00027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FD17FD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 xml:space="preserve">Finalmente, y considerando los aspectos anteriores, el acompañamiento docente indica que más del 65% son capaces de lograr que los estudiantes demuestren que aprendieron y/o desarrollen habilidades, lo que, en algunas ocasiones no siempre es demostrable de manera explícita, por lo que los procesos de </w:t>
                            </w:r>
                            <w:proofErr w:type="spellStart"/>
                            <w:r w:rsidRPr="00FD17FD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metacognición</w:t>
                            </w:r>
                            <w:proofErr w:type="spellEnd"/>
                            <w:r w:rsidRPr="00FD17FD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 xml:space="preserve"> deberían mejorarse.</w:t>
                            </w:r>
                          </w:p>
                          <w:p w14:paraId="41B9C50D" w14:textId="66EB2CDE" w:rsidR="00FD17FD" w:rsidRPr="00FD17FD" w:rsidRDefault="00FD17FD" w:rsidP="00027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</w:pPr>
                            <w:r w:rsidRPr="00FD17FD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Esto se condice con un 18% de docentes que no logra que los niños y niñas const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r</w:t>
                            </w:r>
                            <w:r w:rsidRPr="00FD17FD">
                              <w:rPr>
                                <w:rFonts w:ascii="Times New Roman" w:hAnsi="Times New Roman" w:cs="Times New Roman"/>
                                <w:sz w:val="24"/>
                                <w:lang w:val="es-CL"/>
                              </w:rPr>
                              <w:t>uyan aprendizajes complejos o habilidades superiores, es decir, las actividades confluyen hacia niveles cognitivos inferiores.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492E" id="Rectángulo 14" o:spid="_x0000_s1031" style="position:absolute;margin-left:264.2pt;margin-top:2.1pt;width:234.5pt;height:22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" fillcolor="white [3201]" strokecolor="black [3200]" strokeweight=".25pt">
                <v:textbox>
                  <w:txbxContent>
                    <w:p w14:paraId="21EC1E15" w14:textId="748F8A4E" w:rsidR="00027AF1" w:rsidRPr="00FD17FD" w:rsidRDefault="00FD17FD" w:rsidP="00027A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FD17FD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 xml:space="preserve">Finalmente, y considerando los aspectos anteriores, el acompañamiento docente indica que más del 65% son capaces de lograr que los estudiantes demuestren que aprendieron y/o desarrollen habilidades, lo que, en algunas ocasiones no siempre es demostrable de manera explícita, por lo que los procesos de </w:t>
                      </w:r>
                      <w:proofErr w:type="spellStart"/>
                      <w:r w:rsidRPr="00FD17FD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metacognición</w:t>
                      </w:r>
                      <w:proofErr w:type="spellEnd"/>
                      <w:r w:rsidRPr="00FD17FD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 xml:space="preserve"> deberían mejorarse.</w:t>
                      </w:r>
                    </w:p>
                    <w:p w14:paraId="41B9C50D" w14:textId="66EB2CDE" w:rsidR="00FD17FD" w:rsidRPr="00FD17FD" w:rsidRDefault="00FD17FD" w:rsidP="00027A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</w:pPr>
                      <w:r w:rsidRPr="00FD17FD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Esto se condice con un 18% de docentes que no logra que los niños y niñas const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r</w:t>
                      </w:r>
                      <w:r w:rsidRPr="00FD17FD">
                        <w:rPr>
                          <w:rFonts w:ascii="Times New Roman" w:hAnsi="Times New Roman" w:cs="Times New Roman"/>
                          <w:sz w:val="24"/>
                          <w:lang w:val="es-CL"/>
                        </w:rPr>
                        <w:t>uyan aprendizajes complejos o habilidades superiores, es decir, las actividades confluyen hacia niveles cognitivos inferiores.</w:t>
                      </w:r>
                    </w:p>
                  </w:txbxContent>
                </v:textbox>
              </v:rect>
            </w:pict>
          </mc:Fallback>
        </mc:AlternateContent>
      </w:r>
      <w:r w:rsidRPr="00027AF1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72576" behindDoc="0" locked="0" layoutInCell="1" allowOverlap="1" wp14:anchorId="30EC370A" wp14:editId="799F8D42">
            <wp:simplePos x="0" y="0"/>
            <wp:positionH relativeFrom="margin">
              <wp:posOffset>-383540</wp:posOffset>
            </wp:positionH>
            <wp:positionV relativeFrom="paragraph">
              <wp:posOffset>13970</wp:posOffset>
            </wp:positionV>
            <wp:extent cx="3599180" cy="2583180"/>
            <wp:effectExtent l="0" t="0" r="1270" b="7620"/>
            <wp:wrapSquare wrapText="bothSides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4FFFC" w14:textId="77777777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49B5AB4" w14:textId="05285BB8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8BAE9A0" w14:textId="77777777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1147198" w14:textId="77777777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581EC04" w14:textId="701664A9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572868F" w14:textId="77777777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92D8D22" w14:textId="77777777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4CEAC59" w14:textId="54EBD71A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76A7F27C" w14:textId="240E6A6C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58156FF3" w14:textId="27A00EC6" w:rsidR="00871614" w:rsidRDefault="00871614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42638639" w14:textId="77777777" w:rsidR="0014063E" w:rsidRDefault="0014063E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19070960" w14:textId="77777777" w:rsidR="00871614" w:rsidRPr="000E5DC3" w:rsidRDefault="00871614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25579D06" w14:textId="0E7631F5" w:rsidR="00027AF1" w:rsidRDefault="00027AF1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b/>
          <w:sz w:val="24"/>
          <w:szCs w:val="24"/>
          <w:lang w:val="es-CL"/>
        </w:rPr>
        <w:lastRenderedPageBreak/>
        <w:t xml:space="preserve">4.2. </w:t>
      </w:r>
      <w:r w:rsidR="000E5DC3">
        <w:rPr>
          <w:rFonts w:ascii="Times New Roman" w:hAnsi="Times New Roman" w:cs="Times New Roman"/>
          <w:b/>
          <w:sz w:val="24"/>
          <w:szCs w:val="24"/>
          <w:lang w:val="es-CL"/>
        </w:rPr>
        <w:t>Categorización de Desempeño D</w:t>
      </w:r>
      <w:r w:rsidR="000E5DC3" w:rsidRPr="000E5DC3">
        <w:rPr>
          <w:rFonts w:ascii="Times New Roman" w:hAnsi="Times New Roman" w:cs="Times New Roman"/>
          <w:b/>
          <w:sz w:val="24"/>
          <w:szCs w:val="24"/>
          <w:lang w:val="es-CL"/>
        </w:rPr>
        <w:t>ocente según aplicación individual de rúbrica</w:t>
      </w:r>
    </w:p>
    <w:p w14:paraId="49D93C75" w14:textId="78D2E35B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5648" behindDoc="0" locked="0" layoutInCell="1" allowOverlap="1" wp14:anchorId="2347C5EE" wp14:editId="30972585">
            <wp:simplePos x="0" y="0"/>
            <wp:positionH relativeFrom="margin">
              <wp:posOffset>563880</wp:posOffset>
            </wp:positionH>
            <wp:positionV relativeFrom="paragraph">
              <wp:posOffset>34925</wp:posOffset>
            </wp:positionV>
            <wp:extent cx="4349750" cy="168529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E510C" w14:textId="05E33773" w:rsidR="000E5DC3" w:rsidRPr="000E5DC3" w:rsidRDefault="000E5DC3" w:rsidP="007A79A9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6ECE4ADC" w14:textId="31873410" w:rsidR="005D01F7" w:rsidRDefault="005D01F7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2AE50E00" w14:textId="4B8B7966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0BD12A6" w14:textId="3C164067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6A8A6C53" w14:textId="4477E204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drawing>
          <wp:anchor distT="0" distB="0" distL="114300" distR="114300" simplePos="0" relativeHeight="251676672" behindDoc="0" locked="0" layoutInCell="1" allowOverlap="1" wp14:anchorId="0F3FFE6D" wp14:editId="4505A935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6211570" cy="3838575"/>
            <wp:effectExtent l="0" t="0" r="0" b="9525"/>
            <wp:wrapSquare wrapText="bothSides"/>
            <wp:docPr id="1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15051E3-8783-4CB1-BC79-56EA22E60E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15051E3-8783-4CB1-BC79-56EA22E60E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0E2CC" w14:textId="777C4A64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763EE87E" w14:textId="1DEF991E" w:rsidR="00C31D80" w:rsidRDefault="00C31D80" w:rsidP="00C31D80">
      <w:pPr>
        <w:tabs>
          <w:tab w:val="left" w:pos="6990"/>
        </w:tabs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En síntesis, el proceso de acompañamiento docente realizado en el primer semestre arroja resultados que alientan a la mejora. Si bien, hay indicadores más bajos que otros, globalmente más del 80% de los docentes se desempeñan en una categoría “competente” cumpliendo con elementos básicos de la clase, el núcleo pedagógico y estrategias necesarias y coherentes para el logro de aprendizajes. Resalta, además, que casi un 20% de profesores se categoriza con un desempeño “destacado” especialmente en lo que implica en los espacios de participación y actividades desafiantes en modalidad virtual.</w:t>
      </w:r>
    </w:p>
    <w:p w14:paraId="34C8D739" w14:textId="3CE3D159" w:rsidR="000E5DC3" w:rsidRDefault="000E5DC3" w:rsidP="007A79A9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s-CL"/>
        </w:rPr>
      </w:pPr>
    </w:p>
    <w:p w14:paraId="45754351" w14:textId="41B48134" w:rsidR="001112ED" w:rsidRDefault="000E5DC3" w:rsidP="001112ED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0" locked="0" layoutInCell="1" allowOverlap="1" wp14:anchorId="583D354C" wp14:editId="3A9B17CA">
            <wp:simplePos x="0" y="0"/>
            <wp:positionH relativeFrom="margin">
              <wp:align>center</wp:align>
            </wp:positionH>
            <wp:positionV relativeFrom="paragraph">
              <wp:posOffset>265649</wp:posOffset>
            </wp:positionV>
            <wp:extent cx="6826250" cy="312356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DC3">
        <w:rPr>
          <w:rFonts w:ascii="Times New Roman" w:hAnsi="Times New Roman" w:cs="Times New Roman"/>
          <w:b/>
          <w:sz w:val="24"/>
          <w:szCs w:val="24"/>
          <w:lang w:val="es-CL"/>
        </w:rPr>
        <w:t>5. Síntesis de los resultad</w:t>
      </w:r>
      <w:r w:rsidR="001112ED">
        <w:rPr>
          <w:rFonts w:ascii="Times New Roman" w:hAnsi="Times New Roman" w:cs="Times New Roman"/>
          <w:b/>
          <w:sz w:val="24"/>
          <w:szCs w:val="24"/>
          <w:lang w:val="es-CL"/>
        </w:rPr>
        <w:t>os según categoría de desempeño</w:t>
      </w:r>
      <w:bookmarkStart w:id="0" w:name="_GoBack"/>
      <w:bookmarkEnd w:id="0"/>
    </w:p>
    <w:p w14:paraId="5B481BFC" w14:textId="2ABBADE5" w:rsidR="000E5DC3" w:rsidRDefault="000E5DC3" w:rsidP="000E5DC3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6. Acciones de mejora para el acompañamiento al aula</w:t>
      </w:r>
    </w:p>
    <w:p w14:paraId="7D0AE11C" w14:textId="77777777" w:rsidR="000E5DC3" w:rsidRDefault="000E5DC3" w:rsidP="000E5DC3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12A44A14" w14:textId="77777777" w:rsidR="000E5DC3" w:rsidRPr="000E5DC3" w:rsidRDefault="000E5DC3" w:rsidP="000E5DC3">
      <w:pPr>
        <w:pStyle w:val="Prrafodelista"/>
        <w:numPr>
          <w:ilvl w:val="0"/>
          <w:numId w:val="10"/>
        </w:num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t>Revisión y retroalimentación de planificaciones</w:t>
      </w:r>
    </w:p>
    <w:p w14:paraId="43BA9DCF" w14:textId="77777777" w:rsidR="000E5DC3" w:rsidRPr="000E5DC3" w:rsidRDefault="000E5DC3" w:rsidP="000E5DC3">
      <w:pPr>
        <w:pStyle w:val="Prrafodelista"/>
        <w:numPr>
          <w:ilvl w:val="0"/>
          <w:numId w:val="10"/>
        </w:num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t>Construcción conjunta de rúbrica de acompañamiento con foco en el aprendizaje</w:t>
      </w:r>
    </w:p>
    <w:p w14:paraId="6944DF0B" w14:textId="77777777" w:rsidR="000E5DC3" w:rsidRPr="000E5DC3" w:rsidRDefault="000E5DC3" w:rsidP="000E5DC3">
      <w:pPr>
        <w:pStyle w:val="Prrafodelista"/>
        <w:numPr>
          <w:ilvl w:val="0"/>
          <w:numId w:val="10"/>
        </w:num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t>Consejos técnicos sobre planificación y evaluación</w:t>
      </w:r>
    </w:p>
    <w:p w14:paraId="122DA8D4" w14:textId="77777777" w:rsidR="000E5DC3" w:rsidRPr="000E5DC3" w:rsidRDefault="000E5DC3" w:rsidP="000E5DC3">
      <w:pPr>
        <w:pStyle w:val="Prrafodelista"/>
        <w:numPr>
          <w:ilvl w:val="0"/>
          <w:numId w:val="10"/>
        </w:num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t>Implementación de metodología de investigación en clases de segundo ciclo (ADECO)</w:t>
      </w:r>
    </w:p>
    <w:p w14:paraId="191B58E7" w14:textId="7CB27BD8" w:rsidR="000E5DC3" w:rsidRPr="000E5DC3" w:rsidRDefault="000E5DC3" w:rsidP="000E5DC3">
      <w:pPr>
        <w:pStyle w:val="Prrafodelista"/>
        <w:numPr>
          <w:ilvl w:val="0"/>
          <w:numId w:val="10"/>
        </w:num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0E5DC3">
        <w:rPr>
          <w:rFonts w:ascii="Times New Roman" w:hAnsi="Times New Roman" w:cs="Times New Roman"/>
          <w:sz w:val="24"/>
          <w:szCs w:val="24"/>
          <w:lang w:val="es-CL"/>
        </w:rPr>
        <w:t>Capacitación (recursos SEP) de Núcleo Pedagógico</w:t>
      </w:r>
    </w:p>
    <w:sectPr w:rsidR="000E5DC3" w:rsidRPr="000E5DC3" w:rsidSect="00871614">
      <w:headerReference w:type="default" r:id="rId17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E20C" w14:textId="77777777" w:rsidR="00E873E3" w:rsidRDefault="00E873E3" w:rsidP="00E65D36">
      <w:pPr>
        <w:spacing w:after="0" w:line="240" w:lineRule="auto"/>
      </w:pPr>
      <w:r>
        <w:separator/>
      </w:r>
    </w:p>
  </w:endnote>
  <w:endnote w:type="continuationSeparator" w:id="0">
    <w:p w14:paraId="2824AB58" w14:textId="77777777" w:rsidR="00E873E3" w:rsidRDefault="00E873E3" w:rsidP="00E6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DEE3" w14:textId="77777777" w:rsidR="00E873E3" w:rsidRDefault="00E873E3" w:rsidP="00E65D36">
      <w:pPr>
        <w:spacing w:after="0" w:line="240" w:lineRule="auto"/>
      </w:pPr>
      <w:r>
        <w:separator/>
      </w:r>
    </w:p>
  </w:footnote>
  <w:footnote w:type="continuationSeparator" w:id="0">
    <w:p w14:paraId="5D6B89AA" w14:textId="77777777" w:rsidR="00E873E3" w:rsidRDefault="00E873E3" w:rsidP="00E6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DDDD" w14:textId="13CE3BFD" w:rsidR="00073CBD" w:rsidRPr="00EA6C92" w:rsidRDefault="00073CBD" w:rsidP="00073CBD">
    <w:pPr>
      <w:spacing w:after="0" w:line="240" w:lineRule="auto"/>
      <w:jc w:val="center"/>
      <w:rPr>
        <w:rFonts w:ascii="Calibri" w:hAnsi="Calibri" w:cs="Times New Roman"/>
        <w:sz w:val="16"/>
        <w:szCs w:val="16"/>
        <w:lang w:val="es-CL" w:eastAsia="es-CL"/>
      </w:rPr>
    </w:pPr>
    <w:r w:rsidRPr="00EA6C92">
      <w:rPr>
        <w:rFonts w:ascii="Calibri" w:hAnsi="Calibri" w:cs="Times New Roman"/>
        <w:noProof/>
        <w:sz w:val="16"/>
        <w:szCs w:val="16"/>
        <w:lang w:val="es-CL" w:eastAsia="es-CL"/>
      </w:rPr>
      <w:drawing>
        <wp:anchor distT="0" distB="0" distL="0" distR="0" simplePos="0" relativeHeight="251656192" behindDoc="1" locked="0" layoutInCell="1" allowOverlap="1" wp14:anchorId="76EDDFCA" wp14:editId="7A68FF77">
          <wp:simplePos x="0" y="0"/>
          <wp:positionH relativeFrom="page">
            <wp:posOffset>820036</wp:posOffset>
          </wp:positionH>
          <wp:positionV relativeFrom="page">
            <wp:posOffset>175260</wp:posOffset>
          </wp:positionV>
          <wp:extent cx="540385" cy="58864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C92">
      <w:rPr>
        <w:rFonts w:ascii="Calibri" w:hAnsi="Calibri" w:cs="Times New Roman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1" locked="0" layoutInCell="1" allowOverlap="1" wp14:anchorId="1EAF42F8" wp14:editId="69E014A0">
          <wp:simplePos x="0" y="0"/>
          <wp:positionH relativeFrom="column">
            <wp:posOffset>5158341</wp:posOffset>
          </wp:positionH>
          <wp:positionV relativeFrom="paragraph">
            <wp:posOffset>-215265</wp:posOffset>
          </wp:positionV>
          <wp:extent cx="1072515" cy="4946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C92">
      <w:rPr>
        <w:rFonts w:ascii="Calibri" w:hAnsi="Calibri" w:cs="Times New Roman"/>
        <w:sz w:val="16"/>
        <w:szCs w:val="16"/>
        <w:lang w:val="es-CL" w:eastAsia="es-CL"/>
      </w:rPr>
      <w:t xml:space="preserve"> “Escuela Municipal Labranza”</w:t>
    </w:r>
  </w:p>
  <w:p w14:paraId="1D5442DA" w14:textId="77777777" w:rsidR="00073CBD" w:rsidRPr="00EA6C92" w:rsidRDefault="00073CBD" w:rsidP="00073CBD">
    <w:pPr>
      <w:spacing w:after="0" w:line="240" w:lineRule="auto"/>
      <w:jc w:val="center"/>
      <w:rPr>
        <w:rFonts w:ascii="Calibri" w:hAnsi="Calibri" w:cs="Times New Roman"/>
        <w:sz w:val="16"/>
        <w:szCs w:val="16"/>
        <w:lang w:val="es-CL" w:eastAsia="es-CL"/>
      </w:rPr>
    </w:pPr>
    <w:r w:rsidRPr="00EA6C92">
      <w:rPr>
        <w:rFonts w:ascii="Calibri" w:hAnsi="Calibri" w:cs="Times New Roman"/>
        <w:sz w:val="16"/>
        <w:szCs w:val="16"/>
        <w:lang w:val="es-CL" w:eastAsia="es-CL"/>
      </w:rPr>
      <w:t xml:space="preserve">Dirección: 1 Oriente 255 </w:t>
    </w:r>
  </w:p>
  <w:p w14:paraId="727C520D" w14:textId="57CCEC00" w:rsidR="00582EAC" w:rsidRPr="00073CBD" w:rsidRDefault="00073CBD" w:rsidP="00073CBD">
    <w:pPr>
      <w:spacing w:after="0" w:line="240" w:lineRule="auto"/>
      <w:jc w:val="center"/>
      <w:rPr>
        <w:rFonts w:ascii="Calibri" w:hAnsi="Calibri" w:cs="Times New Roman"/>
        <w:sz w:val="16"/>
        <w:szCs w:val="16"/>
        <w:lang w:val="es-CL" w:eastAsia="es-CL"/>
      </w:rPr>
    </w:pPr>
    <w:r>
      <w:rPr>
        <w:rFonts w:ascii="Calibri" w:hAnsi="Calibri" w:cs="Times New Roman"/>
        <w:sz w:val="16"/>
        <w:szCs w:val="16"/>
        <w:lang w:val="es-CL" w:eastAsia="es-CL"/>
      </w:rPr>
      <w:t xml:space="preserve">Fono: 45-2375158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484"/>
    <w:multiLevelType w:val="hybridMultilevel"/>
    <w:tmpl w:val="BA38A75A"/>
    <w:lvl w:ilvl="0" w:tplc="A9EA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82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A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A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A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E7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E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1C0654"/>
    <w:multiLevelType w:val="hybridMultilevel"/>
    <w:tmpl w:val="DD663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33F"/>
    <w:multiLevelType w:val="hybridMultilevel"/>
    <w:tmpl w:val="2870B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97B"/>
    <w:multiLevelType w:val="hybridMultilevel"/>
    <w:tmpl w:val="C6DC5B76"/>
    <w:lvl w:ilvl="0" w:tplc="1960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C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C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C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6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6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0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DA2DFF"/>
    <w:multiLevelType w:val="multilevel"/>
    <w:tmpl w:val="EEB89640"/>
    <w:lvl w:ilvl="0">
      <w:start w:val="2"/>
      <w:numFmt w:val="upperLetter"/>
      <w:lvlText w:val="%1"/>
      <w:lvlJc w:val="left"/>
      <w:pPr>
        <w:ind w:left="710" w:hanging="6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661"/>
      </w:pPr>
      <w:rPr>
        <w:rFonts w:ascii="DejaVu Sans" w:eastAsia="DejaVu Sans" w:hAnsi="DejaVu Sans" w:cs="DejaVu Sans" w:hint="default"/>
        <w:b/>
        <w:bCs/>
        <w:w w:val="92"/>
        <w:sz w:val="18"/>
        <w:szCs w:val="18"/>
      </w:rPr>
    </w:lvl>
    <w:lvl w:ilvl="3">
      <w:numFmt w:val="bullet"/>
      <w:lvlText w:val="•"/>
      <w:lvlJc w:val="left"/>
      <w:pPr>
        <w:ind w:left="3631" w:hanging="661"/>
      </w:pPr>
      <w:rPr>
        <w:rFonts w:hint="default"/>
      </w:rPr>
    </w:lvl>
    <w:lvl w:ilvl="4">
      <w:numFmt w:val="bullet"/>
      <w:lvlText w:val="•"/>
      <w:lvlJc w:val="left"/>
      <w:pPr>
        <w:ind w:left="4602" w:hanging="661"/>
      </w:pPr>
      <w:rPr>
        <w:rFonts w:hint="default"/>
      </w:rPr>
    </w:lvl>
    <w:lvl w:ilvl="5">
      <w:numFmt w:val="bullet"/>
      <w:lvlText w:val="•"/>
      <w:lvlJc w:val="left"/>
      <w:pPr>
        <w:ind w:left="5572" w:hanging="661"/>
      </w:pPr>
      <w:rPr>
        <w:rFonts w:hint="default"/>
      </w:rPr>
    </w:lvl>
    <w:lvl w:ilvl="6">
      <w:numFmt w:val="bullet"/>
      <w:lvlText w:val="•"/>
      <w:lvlJc w:val="left"/>
      <w:pPr>
        <w:ind w:left="6543" w:hanging="661"/>
      </w:pPr>
      <w:rPr>
        <w:rFonts w:hint="default"/>
      </w:rPr>
    </w:lvl>
    <w:lvl w:ilvl="7">
      <w:numFmt w:val="bullet"/>
      <w:lvlText w:val="•"/>
      <w:lvlJc w:val="left"/>
      <w:pPr>
        <w:ind w:left="7513" w:hanging="661"/>
      </w:pPr>
      <w:rPr>
        <w:rFonts w:hint="default"/>
      </w:rPr>
    </w:lvl>
    <w:lvl w:ilvl="8">
      <w:numFmt w:val="bullet"/>
      <w:lvlText w:val="•"/>
      <w:lvlJc w:val="left"/>
      <w:pPr>
        <w:ind w:left="8484" w:hanging="661"/>
      </w:pPr>
      <w:rPr>
        <w:rFonts w:hint="default"/>
      </w:rPr>
    </w:lvl>
  </w:abstractNum>
  <w:abstractNum w:abstractNumId="5" w15:restartNumberingAfterBreak="0">
    <w:nsid w:val="49E63CE7"/>
    <w:multiLevelType w:val="hybridMultilevel"/>
    <w:tmpl w:val="721AA952"/>
    <w:lvl w:ilvl="0" w:tplc="1D78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2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C9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7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4F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0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C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E667D9"/>
    <w:multiLevelType w:val="hybridMultilevel"/>
    <w:tmpl w:val="9342D384"/>
    <w:lvl w:ilvl="0" w:tplc="F918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AE678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6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C9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A8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C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407AB7"/>
    <w:multiLevelType w:val="multilevel"/>
    <w:tmpl w:val="EEB89640"/>
    <w:lvl w:ilvl="0">
      <w:start w:val="2"/>
      <w:numFmt w:val="upperLetter"/>
      <w:lvlText w:val="%1"/>
      <w:lvlJc w:val="left"/>
      <w:pPr>
        <w:ind w:left="710" w:hanging="6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6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661"/>
      </w:pPr>
      <w:rPr>
        <w:rFonts w:ascii="DejaVu Sans" w:eastAsia="DejaVu Sans" w:hAnsi="DejaVu Sans" w:cs="DejaVu Sans" w:hint="default"/>
        <w:b/>
        <w:bCs/>
        <w:w w:val="92"/>
        <w:sz w:val="18"/>
        <w:szCs w:val="18"/>
      </w:rPr>
    </w:lvl>
    <w:lvl w:ilvl="3">
      <w:numFmt w:val="bullet"/>
      <w:lvlText w:val="•"/>
      <w:lvlJc w:val="left"/>
      <w:pPr>
        <w:ind w:left="3631" w:hanging="661"/>
      </w:pPr>
      <w:rPr>
        <w:rFonts w:hint="default"/>
      </w:rPr>
    </w:lvl>
    <w:lvl w:ilvl="4">
      <w:numFmt w:val="bullet"/>
      <w:lvlText w:val="•"/>
      <w:lvlJc w:val="left"/>
      <w:pPr>
        <w:ind w:left="4602" w:hanging="661"/>
      </w:pPr>
      <w:rPr>
        <w:rFonts w:hint="default"/>
      </w:rPr>
    </w:lvl>
    <w:lvl w:ilvl="5">
      <w:numFmt w:val="bullet"/>
      <w:lvlText w:val="•"/>
      <w:lvlJc w:val="left"/>
      <w:pPr>
        <w:ind w:left="5572" w:hanging="661"/>
      </w:pPr>
      <w:rPr>
        <w:rFonts w:hint="default"/>
      </w:rPr>
    </w:lvl>
    <w:lvl w:ilvl="6">
      <w:numFmt w:val="bullet"/>
      <w:lvlText w:val="•"/>
      <w:lvlJc w:val="left"/>
      <w:pPr>
        <w:ind w:left="6543" w:hanging="661"/>
      </w:pPr>
      <w:rPr>
        <w:rFonts w:hint="default"/>
      </w:rPr>
    </w:lvl>
    <w:lvl w:ilvl="7">
      <w:numFmt w:val="bullet"/>
      <w:lvlText w:val="•"/>
      <w:lvlJc w:val="left"/>
      <w:pPr>
        <w:ind w:left="7513" w:hanging="661"/>
      </w:pPr>
      <w:rPr>
        <w:rFonts w:hint="default"/>
      </w:rPr>
    </w:lvl>
    <w:lvl w:ilvl="8">
      <w:numFmt w:val="bullet"/>
      <w:lvlText w:val="•"/>
      <w:lvlJc w:val="left"/>
      <w:pPr>
        <w:ind w:left="8484" w:hanging="661"/>
      </w:pPr>
      <w:rPr>
        <w:rFonts w:hint="default"/>
      </w:rPr>
    </w:lvl>
  </w:abstractNum>
  <w:abstractNum w:abstractNumId="8" w15:restartNumberingAfterBreak="0">
    <w:nsid w:val="6D54070C"/>
    <w:multiLevelType w:val="hybridMultilevel"/>
    <w:tmpl w:val="0EEE04F4"/>
    <w:lvl w:ilvl="0" w:tplc="A0A675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656D9"/>
    <w:multiLevelType w:val="hybridMultilevel"/>
    <w:tmpl w:val="F3AC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03"/>
    <w:rsid w:val="00000118"/>
    <w:rsid w:val="00000896"/>
    <w:rsid w:val="000063C4"/>
    <w:rsid w:val="0001659C"/>
    <w:rsid w:val="000242A2"/>
    <w:rsid w:val="00025E39"/>
    <w:rsid w:val="00027AF1"/>
    <w:rsid w:val="000314BB"/>
    <w:rsid w:val="00034DAA"/>
    <w:rsid w:val="00035B60"/>
    <w:rsid w:val="000547A2"/>
    <w:rsid w:val="00055D8F"/>
    <w:rsid w:val="00063942"/>
    <w:rsid w:val="00073CBD"/>
    <w:rsid w:val="000843FD"/>
    <w:rsid w:val="00084622"/>
    <w:rsid w:val="00086422"/>
    <w:rsid w:val="000924A0"/>
    <w:rsid w:val="000B07FD"/>
    <w:rsid w:val="000B2431"/>
    <w:rsid w:val="000B27F4"/>
    <w:rsid w:val="000D00FA"/>
    <w:rsid w:val="000D3640"/>
    <w:rsid w:val="000D77DB"/>
    <w:rsid w:val="000E5DC3"/>
    <w:rsid w:val="000E6CAF"/>
    <w:rsid w:val="00105600"/>
    <w:rsid w:val="001112ED"/>
    <w:rsid w:val="0011414F"/>
    <w:rsid w:val="00117003"/>
    <w:rsid w:val="0014063E"/>
    <w:rsid w:val="00141E9B"/>
    <w:rsid w:val="0015157C"/>
    <w:rsid w:val="001542FA"/>
    <w:rsid w:val="00163B93"/>
    <w:rsid w:val="00176595"/>
    <w:rsid w:val="00185F50"/>
    <w:rsid w:val="00191226"/>
    <w:rsid w:val="001A2B5C"/>
    <w:rsid w:val="001A75D3"/>
    <w:rsid w:val="001B6D85"/>
    <w:rsid w:val="001D35E5"/>
    <w:rsid w:val="001D48D1"/>
    <w:rsid w:val="001F79CA"/>
    <w:rsid w:val="00215DCD"/>
    <w:rsid w:val="00223DB8"/>
    <w:rsid w:val="002419D7"/>
    <w:rsid w:val="002432A9"/>
    <w:rsid w:val="002748B6"/>
    <w:rsid w:val="00275B5D"/>
    <w:rsid w:val="00291EA1"/>
    <w:rsid w:val="002A177C"/>
    <w:rsid w:val="002A1D1C"/>
    <w:rsid w:val="002B3C64"/>
    <w:rsid w:val="002B3EC7"/>
    <w:rsid w:val="002C1D56"/>
    <w:rsid w:val="002C2024"/>
    <w:rsid w:val="002C3935"/>
    <w:rsid w:val="002E222B"/>
    <w:rsid w:val="003014C9"/>
    <w:rsid w:val="003142E3"/>
    <w:rsid w:val="0033555C"/>
    <w:rsid w:val="00350D68"/>
    <w:rsid w:val="0035363D"/>
    <w:rsid w:val="00385209"/>
    <w:rsid w:val="00395502"/>
    <w:rsid w:val="003B4946"/>
    <w:rsid w:val="003B7490"/>
    <w:rsid w:val="003C1E78"/>
    <w:rsid w:val="003D4A77"/>
    <w:rsid w:val="0040012F"/>
    <w:rsid w:val="00401522"/>
    <w:rsid w:val="00434453"/>
    <w:rsid w:val="004522CC"/>
    <w:rsid w:val="00461408"/>
    <w:rsid w:val="00483C92"/>
    <w:rsid w:val="00485B49"/>
    <w:rsid w:val="0049175F"/>
    <w:rsid w:val="00493E9C"/>
    <w:rsid w:val="0049506D"/>
    <w:rsid w:val="004A06C0"/>
    <w:rsid w:val="004A2118"/>
    <w:rsid w:val="004A3981"/>
    <w:rsid w:val="004B00D8"/>
    <w:rsid w:val="004D01CC"/>
    <w:rsid w:val="004D39B1"/>
    <w:rsid w:val="0052151E"/>
    <w:rsid w:val="00521E1F"/>
    <w:rsid w:val="0055051A"/>
    <w:rsid w:val="005514DD"/>
    <w:rsid w:val="00560E52"/>
    <w:rsid w:val="00561143"/>
    <w:rsid w:val="005669D6"/>
    <w:rsid w:val="00582EAC"/>
    <w:rsid w:val="005A58B9"/>
    <w:rsid w:val="005B1CF6"/>
    <w:rsid w:val="005B2C5C"/>
    <w:rsid w:val="005C0E68"/>
    <w:rsid w:val="005C5217"/>
    <w:rsid w:val="005D01F7"/>
    <w:rsid w:val="005D651E"/>
    <w:rsid w:val="005E670A"/>
    <w:rsid w:val="005F537D"/>
    <w:rsid w:val="005F5BCE"/>
    <w:rsid w:val="00601EAC"/>
    <w:rsid w:val="00632FE7"/>
    <w:rsid w:val="0063473F"/>
    <w:rsid w:val="00645398"/>
    <w:rsid w:val="00662D70"/>
    <w:rsid w:val="00677E9D"/>
    <w:rsid w:val="00680600"/>
    <w:rsid w:val="00680C94"/>
    <w:rsid w:val="00690557"/>
    <w:rsid w:val="006927A2"/>
    <w:rsid w:val="006A644C"/>
    <w:rsid w:val="006C1F79"/>
    <w:rsid w:val="006C4070"/>
    <w:rsid w:val="006D28FC"/>
    <w:rsid w:val="006D76F2"/>
    <w:rsid w:val="00705574"/>
    <w:rsid w:val="0071015F"/>
    <w:rsid w:val="00715FA4"/>
    <w:rsid w:val="00717DF4"/>
    <w:rsid w:val="007315FE"/>
    <w:rsid w:val="007417A1"/>
    <w:rsid w:val="00755990"/>
    <w:rsid w:val="007631C5"/>
    <w:rsid w:val="00777AB1"/>
    <w:rsid w:val="007804AE"/>
    <w:rsid w:val="007817CD"/>
    <w:rsid w:val="0078339C"/>
    <w:rsid w:val="0079135D"/>
    <w:rsid w:val="00793C15"/>
    <w:rsid w:val="00797A8A"/>
    <w:rsid w:val="007A2E5E"/>
    <w:rsid w:val="007A4674"/>
    <w:rsid w:val="007A79A9"/>
    <w:rsid w:val="007E6121"/>
    <w:rsid w:val="007F1027"/>
    <w:rsid w:val="007F2FFD"/>
    <w:rsid w:val="007F357A"/>
    <w:rsid w:val="00801551"/>
    <w:rsid w:val="00803B80"/>
    <w:rsid w:val="00807D6D"/>
    <w:rsid w:val="00811453"/>
    <w:rsid w:val="00845459"/>
    <w:rsid w:val="0085282B"/>
    <w:rsid w:val="008615B2"/>
    <w:rsid w:val="00863EF7"/>
    <w:rsid w:val="00870917"/>
    <w:rsid w:val="00871614"/>
    <w:rsid w:val="0087514D"/>
    <w:rsid w:val="008911AB"/>
    <w:rsid w:val="00893421"/>
    <w:rsid w:val="00897C1C"/>
    <w:rsid w:val="008D1321"/>
    <w:rsid w:val="008D1B36"/>
    <w:rsid w:val="008D3A6D"/>
    <w:rsid w:val="008E0584"/>
    <w:rsid w:val="008E3900"/>
    <w:rsid w:val="008E42D5"/>
    <w:rsid w:val="008E4E0E"/>
    <w:rsid w:val="008F52B8"/>
    <w:rsid w:val="00914129"/>
    <w:rsid w:val="009257C6"/>
    <w:rsid w:val="00941F94"/>
    <w:rsid w:val="00961A2D"/>
    <w:rsid w:val="0097723D"/>
    <w:rsid w:val="00982744"/>
    <w:rsid w:val="009969FB"/>
    <w:rsid w:val="009D2D15"/>
    <w:rsid w:val="009D4D85"/>
    <w:rsid w:val="009E0A43"/>
    <w:rsid w:val="009F40ED"/>
    <w:rsid w:val="009F486B"/>
    <w:rsid w:val="00A030E9"/>
    <w:rsid w:val="00A04DFF"/>
    <w:rsid w:val="00A10BE2"/>
    <w:rsid w:val="00A12BA2"/>
    <w:rsid w:val="00A1369F"/>
    <w:rsid w:val="00A1390A"/>
    <w:rsid w:val="00A20E7F"/>
    <w:rsid w:val="00A25E14"/>
    <w:rsid w:val="00A31731"/>
    <w:rsid w:val="00A41E19"/>
    <w:rsid w:val="00A65959"/>
    <w:rsid w:val="00A70676"/>
    <w:rsid w:val="00A70A16"/>
    <w:rsid w:val="00A936DA"/>
    <w:rsid w:val="00AA625C"/>
    <w:rsid w:val="00AA634D"/>
    <w:rsid w:val="00AB1936"/>
    <w:rsid w:val="00AB6E06"/>
    <w:rsid w:val="00AE3A05"/>
    <w:rsid w:val="00AF2AF2"/>
    <w:rsid w:val="00B032D3"/>
    <w:rsid w:val="00B31E81"/>
    <w:rsid w:val="00B40C3A"/>
    <w:rsid w:val="00B43D6D"/>
    <w:rsid w:val="00B51A10"/>
    <w:rsid w:val="00B56DE8"/>
    <w:rsid w:val="00B57503"/>
    <w:rsid w:val="00B6294D"/>
    <w:rsid w:val="00B63A0C"/>
    <w:rsid w:val="00B87D54"/>
    <w:rsid w:val="00B93B80"/>
    <w:rsid w:val="00B97F10"/>
    <w:rsid w:val="00BA1742"/>
    <w:rsid w:val="00BD0676"/>
    <w:rsid w:val="00BE1195"/>
    <w:rsid w:val="00BF728E"/>
    <w:rsid w:val="00C02E16"/>
    <w:rsid w:val="00C044B9"/>
    <w:rsid w:val="00C147E8"/>
    <w:rsid w:val="00C1613D"/>
    <w:rsid w:val="00C23420"/>
    <w:rsid w:val="00C31D80"/>
    <w:rsid w:val="00C33861"/>
    <w:rsid w:val="00C576BB"/>
    <w:rsid w:val="00C6080F"/>
    <w:rsid w:val="00CB4FF0"/>
    <w:rsid w:val="00CC1504"/>
    <w:rsid w:val="00CC29AD"/>
    <w:rsid w:val="00CE499F"/>
    <w:rsid w:val="00D1402A"/>
    <w:rsid w:val="00D14CC0"/>
    <w:rsid w:val="00D20723"/>
    <w:rsid w:val="00D43A11"/>
    <w:rsid w:val="00D46863"/>
    <w:rsid w:val="00D54988"/>
    <w:rsid w:val="00D57162"/>
    <w:rsid w:val="00D5751C"/>
    <w:rsid w:val="00D77F5E"/>
    <w:rsid w:val="00DA0771"/>
    <w:rsid w:val="00DB291B"/>
    <w:rsid w:val="00DB2EA5"/>
    <w:rsid w:val="00DC7C55"/>
    <w:rsid w:val="00DD75C5"/>
    <w:rsid w:val="00DE217C"/>
    <w:rsid w:val="00DF42F4"/>
    <w:rsid w:val="00E015F9"/>
    <w:rsid w:val="00E14771"/>
    <w:rsid w:val="00E15847"/>
    <w:rsid w:val="00E21955"/>
    <w:rsid w:val="00E24B33"/>
    <w:rsid w:val="00E31780"/>
    <w:rsid w:val="00E34E7A"/>
    <w:rsid w:val="00E53FBE"/>
    <w:rsid w:val="00E55F9E"/>
    <w:rsid w:val="00E64C40"/>
    <w:rsid w:val="00E65D36"/>
    <w:rsid w:val="00E873E3"/>
    <w:rsid w:val="00E943C4"/>
    <w:rsid w:val="00EB25F1"/>
    <w:rsid w:val="00EB341A"/>
    <w:rsid w:val="00F55B89"/>
    <w:rsid w:val="00F66AAC"/>
    <w:rsid w:val="00F73435"/>
    <w:rsid w:val="00F81F97"/>
    <w:rsid w:val="00F941D4"/>
    <w:rsid w:val="00FD17FD"/>
    <w:rsid w:val="00FD79B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CFD4"/>
  <w15:docId w15:val="{7BD814CD-BEEA-4990-B6BD-AA6D913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25E39"/>
    <w:pPr>
      <w:widowControl w:val="0"/>
      <w:autoSpaceDE w:val="0"/>
      <w:autoSpaceDN w:val="0"/>
      <w:spacing w:after="0" w:line="240" w:lineRule="auto"/>
      <w:ind w:left="710"/>
      <w:outlineLvl w:val="0"/>
    </w:pPr>
    <w:rPr>
      <w:rFonts w:ascii="DejaVu Sans" w:eastAsia="DejaVu Sans" w:hAnsi="DejaVu Sans" w:cs="DejaVu Sans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7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25E39"/>
    <w:rPr>
      <w:rFonts w:ascii="DejaVu Sans" w:eastAsia="DejaVu Sans" w:hAnsi="DejaVu Sans" w:cs="DejaVu Sans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25E39"/>
    <w:pPr>
      <w:widowControl w:val="0"/>
      <w:autoSpaceDE w:val="0"/>
      <w:autoSpaceDN w:val="0"/>
      <w:spacing w:before="108" w:after="0" w:line="240" w:lineRule="auto"/>
      <w:ind w:left="935"/>
    </w:pPr>
    <w:rPr>
      <w:rFonts w:ascii="Trebuchet MS" w:eastAsia="Trebuchet MS" w:hAnsi="Trebuchet MS" w:cs="Trebuchet MS"/>
      <w:i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5E39"/>
    <w:rPr>
      <w:rFonts w:ascii="Trebuchet MS" w:eastAsia="Trebuchet MS" w:hAnsi="Trebuchet MS" w:cs="Trebuchet MS"/>
      <w:i/>
      <w:sz w:val="16"/>
      <w:szCs w:val="16"/>
      <w:lang w:val="en-US" w:eastAsia="en-US"/>
    </w:rPr>
  </w:style>
  <w:style w:type="table" w:customStyle="1" w:styleId="Tablanormal51">
    <w:name w:val="Tabla normal 51"/>
    <w:basedOn w:val="Tablanormal"/>
    <w:uiPriority w:val="45"/>
    <w:rsid w:val="00E65D36"/>
    <w:pPr>
      <w:spacing w:after="0" w:line="240" w:lineRule="auto"/>
    </w:pPr>
    <w:rPr>
      <w:lang w:val="es-C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6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D36"/>
  </w:style>
  <w:style w:type="paragraph" w:styleId="Piedepgina">
    <w:name w:val="footer"/>
    <w:basedOn w:val="Normal"/>
    <w:link w:val="PiedepginaCar"/>
    <w:uiPriority w:val="99"/>
    <w:unhideWhenUsed/>
    <w:rsid w:val="00E65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D36"/>
  </w:style>
  <w:style w:type="paragraph" w:styleId="Prrafodelista">
    <w:name w:val="List Paragraph"/>
    <w:basedOn w:val="Normal"/>
    <w:uiPriority w:val="34"/>
    <w:qFormat/>
    <w:rsid w:val="00E65D36"/>
    <w:pPr>
      <w:ind w:left="720"/>
      <w:contextualSpacing/>
    </w:pPr>
  </w:style>
  <w:style w:type="paragraph" w:customStyle="1" w:styleId="Default">
    <w:name w:val="Default"/>
    <w:rsid w:val="000D3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5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5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Profesor</cp:lastModifiedBy>
  <cp:revision>18</cp:revision>
  <dcterms:created xsi:type="dcterms:W3CDTF">2021-06-17T18:39:00Z</dcterms:created>
  <dcterms:modified xsi:type="dcterms:W3CDTF">2021-10-14T21:28:00Z</dcterms:modified>
</cp:coreProperties>
</file>